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B4" w:rsidRDefault="00A421B4" w:rsidP="00A421B4">
      <w:pPr>
        <w:jc w:val="center"/>
        <w:rPr>
          <w:rFonts w:cs="Calibri"/>
          <w:b/>
          <w:sz w:val="32"/>
          <w:szCs w:val="32"/>
        </w:rPr>
      </w:pPr>
      <w:r w:rsidRPr="007735CD">
        <w:rPr>
          <w:noProof/>
          <w:lang w:eastAsia="es-MX"/>
        </w:rPr>
        <w:drawing>
          <wp:inline distT="0" distB="0" distL="0" distR="0">
            <wp:extent cx="13144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70" b="2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B4" w:rsidRDefault="00A421B4" w:rsidP="00A421B4">
      <w:pPr>
        <w:jc w:val="center"/>
        <w:rPr>
          <w:rFonts w:cs="Calibri"/>
          <w:b/>
          <w:sz w:val="32"/>
          <w:szCs w:val="32"/>
        </w:rPr>
      </w:pPr>
    </w:p>
    <w:p w:rsidR="00A421B4" w:rsidRPr="000D3EC8" w:rsidRDefault="00A421B4" w:rsidP="00A421B4">
      <w:pPr>
        <w:jc w:val="center"/>
        <w:rPr>
          <w:rFonts w:cs="Calibri"/>
          <w:b/>
          <w:sz w:val="32"/>
          <w:szCs w:val="32"/>
        </w:rPr>
      </w:pPr>
      <w:r w:rsidRPr="000D3EC8">
        <w:rPr>
          <w:rFonts w:cs="Calibri"/>
          <w:b/>
          <w:sz w:val="32"/>
          <w:szCs w:val="32"/>
        </w:rPr>
        <w:t xml:space="preserve">REPORTE </w:t>
      </w:r>
      <w:r>
        <w:rPr>
          <w:rFonts w:cs="Calibri"/>
          <w:b/>
          <w:sz w:val="32"/>
          <w:szCs w:val="32"/>
        </w:rPr>
        <w:t>D</w:t>
      </w:r>
      <w:r w:rsidRPr="000D3EC8">
        <w:rPr>
          <w:rFonts w:cs="Calibri"/>
          <w:b/>
          <w:sz w:val="32"/>
          <w:szCs w:val="32"/>
        </w:rPr>
        <w:t>EL FIDEICOMISO CIDESI</w:t>
      </w:r>
      <w:r>
        <w:rPr>
          <w:rFonts w:cs="Calibri"/>
          <w:b/>
          <w:sz w:val="32"/>
          <w:szCs w:val="32"/>
        </w:rPr>
        <w:t>, DESTINO FINAL</w:t>
      </w:r>
      <w:r w:rsidRPr="000D3EC8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DE LOS RECURSOS FIDEICOMITIDOS </w:t>
      </w:r>
      <w:r w:rsidRPr="000D3EC8">
        <w:rPr>
          <w:rFonts w:cs="Calibri"/>
          <w:b/>
          <w:sz w:val="32"/>
          <w:szCs w:val="32"/>
        </w:rPr>
        <w:t xml:space="preserve">EN EL </w:t>
      </w:r>
      <w:r>
        <w:rPr>
          <w:rFonts w:cs="Calibri"/>
          <w:b/>
          <w:sz w:val="32"/>
          <w:szCs w:val="32"/>
        </w:rPr>
        <w:t>TERCER</w:t>
      </w:r>
      <w:r w:rsidRPr="000D3EC8">
        <w:rPr>
          <w:rFonts w:cs="Calibri"/>
          <w:b/>
          <w:sz w:val="32"/>
          <w:szCs w:val="32"/>
        </w:rPr>
        <w:t xml:space="preserve"> TRIMESTRE 201</w:t>
      </w:r>
      <w:r>
        <w:rPr>
          <w:rFonts w:cs="Calibri"/>
          <w:b/>
          <w:sz w:val="32"/>
          <w:szCs w:val="32"/>
        </w:rPr>
        <w:t>9.</w:t>
      </w:r>
      <w:r w:rsidRPr="000D3EC8">
        <w:rPr>
          <w:rFonts w:cs="Calibri"/>
          <w:b/>
          <w:sz w:val="32"/>
          <w:szCs w:val="32"/>
        </w:rPr>
        <w:t xml:space="preserve"> </w:t>
      </w:r>
    </w:p>
    <w:p w:rsidR="00B275FE" w:rsidRPr="008146BB" w:rsidRDefault="00B275FE" w:rsidP="00B275FE">
      <w:pPr>
        <w:spacing w:after="0"/>
        <w:jc w:val="both"/>
        <w:rPr>
          <w:rFonts w:cs="Arial"/>
        </w:rPr>
      </w:pPr>
      <w:r w:rsidRPr="008146BB">
        <w:rPr>
          <w:rFonts w:cs="Arial"/>
        </w:rPr>
        <w:t xml:space="preserve">El fideicomiso que el </w:t>
      </w:r>
      <w:r w:rsidRPr="008146BB">
        <w:rPr>
          <w:rFonts w:cs="Arial"/>
          <w:b/>
        </w:rPr>
        <w:t>Centro de Investigación y Desarrollo Industrial</w:t>
      </w:r>
      <w:r w:rsidR="00BF5F29">
        <w:rPr>
          <w:rFonts w:cs="Arial"/>
        </w:rPr>
        <w:t xml:space="preserve"> (CIDESI</w:t>
      </w:r>
      <w:r w:rsidR="00A421B4">
        <w:rPr>
          <w:rFonts w:cs="Arial"/>
        </w:rPr>
        <w:t>)</w:t>
      </w:r>
      <w:r w:rsidR="00A421B4" w:rsidRPr="008146BB">
        <w:rPr>
          <w:rFonts w:cs="Arial"/>
        </w:rPr>
        <w:t>,</w:t>
      </w:r>
      <w:r w:rsidRPr="008146BB">
        <w:rPr>
          <w:rFonts w:cs="Arial"/>
        </w:rPr>
        <w:t xml:space="preserve"> tiene los siguientes objetivos:</w:t>
      </w:r>
    </w:p>
    <w:p w:rsidR="00B275FE" w:rsidRPr="008146BB" w:rsidRDefault="00B275FE" w:rsidP="00B275FE">
      <w:pPr>
        <w:spacing w:after="0"/>
        <w:jc w:val="both"/>
        <w:rPr>
          <w:rFonts w:cs="Arial"/>
        </w:rPr>
      </w:pPr>
      <w:r w:rsidRPr="008146BB">
        <w:rPr>
          <w:rFonts w:cs="Arial"/>
        </w:rPr>
        <w:t>-Financiar o complementar financiamiento de proyectos específicos de investigación.</w:t>
      </w:r>
    </w:p>
    <w:p w:rsidR="00B275FE" w:rsidRPr="008146BB" w:rsidRDefault="00B275FE" w:rsidP="00B275FE">
      <w:pPr>
        <w:spacing w:after="0"/>
        <w:jc w:val="both"/>
        <w:rPr>
          <w:rFonts w:cs="Arial"/>
        </w:rPr>
      </w:pPr>
      <w:r w:rsidRPr="008146BB">
        <w:rPr>
          <w:rFonts w:cs="Arial"/>
        </w:rPr>
        <w:t>-Creación y mantenimiento de instalaciones de investigación, su equipamiento, el suministro de materiales, el otorgamiento de becas y formación de recursos humanos especializados.</w:t>
      </w:r>
    </w:p>
    <w:p w:rsidR="00B275FE" w:rsidRPr="008146BB" w:rsidRDefault="00B275FE" w:rsidP="00B275FE">
      <w:pPr>
        <w:spacing w:after="0"/>
        <w:jc w:val="both"/>
        <w:rPr>
          <w:rFonts w:cs="Arial"/>
        </w:rPr>
      </w:pPr>
      <w:r w:rsidRPr="008146BB">
        <w:rPr>
          <w:rFonts w:cs="Arial"/>
        </w:rPr>
        <w:t>-Otorgamiento de incentivos extraordinarios a los investigadores que participen en los proyectos.</w:t>
      </w:r>
      <w:bookmarkStart w:id="0" w:name="_GoBack"/>
      <w:bookmarkEnd w:id="0"/>
    </w:p>
    <w:p w:rsidR="00B275FE" w:rsidRPr="008146BB" w:rsidRDefault="00B275FE" w:rsidP="00B275FE">
      <w:pPr>
        <w:spacing w:after="0"/>
        <w:jc w:val="both"/>
        <w:rPr>
          <w:rFonts w:cs="Arial"/>
        </w:rPr>
      </w:pPr>
      <w:r w:rsidRPr="008146BB">
        <w:rPr>
          <w:rFonts w:cs="Arial"/>
        </w:rPr>
        <w:t>-Y otros propósitos directamente vinculados para proyectos científicos o tecnológicos aprobados.</w:t>
      </w:r>
    </w:p>
    <w:p w:rsidR="00B275FE" w:rsidRPr="008146BB" w:rsidRDefault="00B275FE" w:rsidP="00B275FE">
      <w:pPr>
        <w:spacing w:after="0"/>
        <w:jc w:val="both"/>
        <w:rPr>
          <w:rFonts w:cs="Arial"/>
        </w:rPr>
      </w:pPr>
      <w:r w:rsidRPr="008146BB">
        <w:rPr>
          <w:rFonts w:cs="Arial"/>
        </w:rPr>
        <w:t>Este Fideicomiso fue creado con base en las reformas al artículo 50 fracción IV de la Ley de Ciencia y Tecnología.</w:t>
      </w:r>
    </w:p>
    <w:p w:rsidR="00966981" w:rsidRDefault="00966981" w:rsidP="00966981">
      <w:pPr>
        <w:jc w:val="both"/>
        <w:rPr>
          <w:b/>
        </w:rPr>
      </w:pPr>
    </w:p>
    <w:p w:rsidR="005967CF" w:rsidRPr="008146BB" w:rsidRDefault="005967CF" w:rsidP="005967CF">
      <w:pPr>
        <w:jc w:val="both"/>
        <w:rPr>
          <w:rFonts w:cs="Arial"/>
        </w:rPr>
      </w:pPr>
      <w:r w:rsidRPr="008146BB">
        <w:rPr>
          <w:rFonts w:cs="Arial"/>
        </w:rPr>
        <w:t xml:space="preserve">Metas alcanzadas en el </w:t>
      </w:r>
      <w:r w:rsidR="005B2B64">
        <w:rPr>
          <w:rFonts w:cs="Arial"/>
        </w:rPr>
        <w:t>tercer</w:t>
      </w:r>
      <w:r w:rsidRPr="008146BB">
        <w:rPr>
          <w:rFonts w:cs="Arial"/>
        </w:rPr>
        <w:t xml:space="preserve"> trimestre 201</w:t>
      </w:r>
      <w:r w:rsidR="005B2B64">
        <w:rPr>
          <w:rFonts w:cs="Arial"/>
        </w:rPr>
        <w:t>9</w:t>
      </w:r>
    </w:p>
    <w:p w:rsidR="005967CF" w:rsidRPr="005967CF" w:rsidRDefault="005967CF" w:rsidP="005967CF">
      <w:pPr>
        <w:rPr>
          <w:rFonts w:cs="Arial"/>
        </w:rPr>
      </w:pPr>
      <w:r w:rsidRPr="008146BB">
        <w:rPr>
          <w:rFonts w:cs="Arial"/>
        </w:rPr>
        <w:t xml:space="preserve"> </w:t>
      </w:r>
      <w:r w:rsidRPr="006D19FA">
        <w:rPr>
          <w:rFonts w:cs="Arial"/>
          <w:b/>
        </w:rPr>
        <w:t>1.</w:t>
      </w:r>
      <w:r w:rsidRPr="008146BB">
        <w:rPr>
          <w:rFonts w:cs="Arial"/>
        </w:rPr>
        <w:t>-</w:t>
      </w:r>
      <w:r>
        <w:rPr>
          <w:rFonts w:cs="Arial"/>
        </w:rPr>
        <w:t xml:space="preserve">       </w:t>
      </w:r>
      <w:r w:rsidRPr="008146BB">
        <w:rPr>
          <w:rFonts w:cs="Arial"/>
        </w:rPr>
        <w:t xml:space="preserve"> Se generaron intereses bancarios en el período de </w:t>
      </w:r>
      <w:r>
        <w:rPr>
          <w:rFonts w:cs="Arial"/>
        </w:rPr>
        <w:t xml:space="preserve">Julio-septiembre, por la cantidad de   </w:t>
      </w:r>
      <w:r w:rsidRPr="008146BB">
        <w:rPr>
          <w:rFonts w:cs="Arial"/>
        </w:rPr>
        <w:t>$</w:t>
      </w:r>
      <w:r>
        <w:rPr>
          <w:rFonts w:cs="Arial"/>
        </w:rPr>
        <w:t>4, 103,169.85</w:t>
      </w:r>
      <w:r w:rsidRPr="008146BB">
        <w:rPr>
          <w:rFonts w:cs="Arial"/>
        </w:rPr>
        <w:t xml:space="preserve"> (</w:t>
      </w:r>
      <w:r>
        <w:rPr>
          <w:rFonts w:cs="Arial"/>
        </w:rPr>
        <w:t>Cuatro millones ciento tres mil ciento sesenta y nueve  pesos 85</w:t>
      </w:r>
      <w:r w:rsidRPr="00890A8F">
        <w:rPr>
          <w:rFonts w:cs="Arial"/>
        </w:rPr>
        <w:t>/100 M.N)</w:t>
      </w:r>
    </w:p>
    <w:p w:rsidR="005967CF" w:rsidRPr="008146BB" w:rsidRDefault="005967CF" w:rsidP="005967CF">
      <w:pPr>
        <w:rPr>
          <w:rFonts w:cs="Arial"/>
        </w:rPr>
      </w:pPr>
      <w:r w:rsidRPr="006D19FA">
        <w:rPr>
          <w:rFonts w:cs="Arial"/>
          <w:b/>
        </w:rPr>
        <w:t>2.-</w:t>
      </w:r>
      <w:r w:rsidRPr="008146BB">
        <w:rPr>
          <w:rFonts w:cs="Arial"/>
        </w:rPr>
        <w:t xml:space="preserve"> Comisiones Bancarias por la administración en el período de </w:t>
      </w:r>
      <w:r>
        <w:rPr>
          <w:rFonts w:cs="Arial"/>
        </w:rPr>
        <w:t>julio-septiembre</w:t>
      </w:r>
      <w:r w:rsidRPr="008146BB">
        <w:rPr>
          <w:rFonts w:cs="Arial"/>
        </w:rPr>
        <w:t>, por un importe de $</w:t>
      </w:r>
      <w:r>
        <w:rPr>
          <w:rFonts w:cs="Arial"/>
        </w:rPr>
        <w:t>25,040.90</w:t>
      </w:r>
      <w:r w:rsidRPr="008146BB">
        <w:rPr>
          <w:rFonts w:cs="Arial"/>
        </w:rPr>
        <w:t xml:space="preserve"> (</w:t>
      </w:r>
      <w:r>
        <w:rPr>
          <w:rFonts w:cs="Arial"/>
        </w:rPr>
        <w:t>veinticinco mil cuarenta pesos 90</w:t>
      </w:r>
      <w:r w:rsidRPr="00890A8F">
        <w:rPr>
          <w:rFonts w:cs="Arial"/>
        </w:rPr>
        <w:t>/100 M.N)</w:t>
      </w:r>
    </w:p>
    <w:p w:rsidR="005967CF" w:rsidRPr="005B2B64" w:rsidRDefault="005B2B64" w:rsidP="00966981">
      <w:pPr>
        <w:jc w:val="both"/>
      </w:pPr>
      <w:r w:rsidRPr="005B2B64">
        <w:t xml:space="preserve">Los beneficiados </w:t>
      </w:r>
      <w:r w:rsidR="00A20F59" w:rsidRPr="005B2B64">
        <w:t>son:</w:t>
      </w:r>
    </w:p>
    <w:p w:rsidR="00A326D5" w:rsidRPr="005E73E3" w:rsidRDefault="00966981" w:rsidP="00966981">
      <w:pPr>
        <w:jc w:val="both"/>
      </w:pPr>
      <w:r w:rsidRPr="005E73E3">
        <w:rPr>
          <w:b/>
        </w:rPr>
        <w:t xml:space="preserve">Acuerdo 4-S/II Ord-CTF-18 </w:t>
      </w:r>
      <w:r w:rsidRPr="005E73E3">
        <w:t>El Comité Técnico aprobó un complemento al Acuerdo 5-S/I Ord – CTF-18 de la primera Sesión Ordinaria 2018, para el proyecto denominado “Desarrollo de tecnologías que brinden una mejor efectividad en los servicios públicos del gobierno a través de la construcción de un Centro Digital para el procesamiento de los datos del entorno urbano”</w:t>
      </w:r>
    </w:p>
    <w:p w:rsidR="00A326D5" w:rsidRPr="005E73E3" w:rsidRDefault="00A326D5" w:rsidP="00966981">
      <w:pPr>
        <w:jc w:val="both"/>
      </w:pPr>
      <w:r w:rsidRPr="005E73E3">
        <w:rPr>
          <w:b/>
        </w:rPr>
        <w:t xml:space="preserve">Acuerdo 14-R/II Ord-CTF-18 </w:t>
      </w:r>
      <w:r w:rsidRPr="005E73E3">
        <w:t>El Comité Técni</w:t>
      </w:r>
      <w:r w:rsidR="00966981" w:rsidRPr="005E73E3">
        <w:t>c</w:t>
      </w:r>
      <w:r w:rsidRPr="005E73E3">
        <w:t>o autorizó la c</w:t>
      </w:r>
      <w:r w:rsidR="007E1F4D" w:rsidRPr="005E73E3">
        <w:t>ontratación de Licencias de Sof</w:t>
      </w:r>
      <w:r w:rsidRPr="005E73E3">
        <w:t xml:space="preserve">tware (Comerciales y Académicas) para el año 2019 por un monto de $25,000,000.00 (Veinticinco millones de pesos 00/100 </w:t>
      </w:r>
      <w:r w:rsidRPr="005E73E3">
        <w:tab/>
        <w:t>M.N.)</w:t>
      </w:r>
    </w:p>
    <w:p w:rsidR="002B43B7" w:rsidRPr="005E73E3" w:rsidRDefault="001B72E3" w:rsidP="00966981">
      <w:pPr>
        <w:jc w:val="both"/>
      </w:pPr>
      <w:r w:rsidRPr="005E73E3">
        <w:rPr>
          <w:b/>
        </w:rPr>
        <w:t>Acu</w:t>
      </w:r>
      <w:r w:rsidR="00E208F4" w:rsidRPr="005E73E3">
        <w:rPr>
          <w:b/>
        </w:rPr>
        <w:t>erdo 5-S/</w:t>
      </w:r>
      <w:r w:rsidR="00C458E6" w:rsidRPr="005E73E3">
        <w:rPr>
          <w:b/>
        </w:rPr>
        <w:t xml:space="preserve">II Ord-CTF-19 </w:t>
      </w:r>
      <w:r w:rsidR="00C458E6" w:rsidRPr="005E73E3">
        <w:t>El comité Técnico aprueba la contratación de</w:t>
      </w:r>
      <w:r w:rsidR="00C458E6" w:rsidRPr="005E73E3">
        <w:rPr>
          <w:b/>
        </w:rPr>
        <w:t xml:space="preserve"> </w:t>
      </w:r>
      <w:r w:rsidR="00C458E6" w:rsidRPr="005E73E3">
        <w:t>personal que participa en el área I+D+i$16</w:t>
      </w:r>
      <w:r w:rsidR="00C35418" w:rsidRPr="005E73E3">
        <w:t>, 000,000.00</w:t>
      </w:r>
      <w:r w:rsidR="00C458E6" w:rsidRPr="005E73E3">
        <w:t xml:space="preserve"> (Dieciséis </w:t>
      </w:r>
      <w:r w:rsidR="00C35418" w:rsidRPr="005E73E3">
        <w:t>millones de pesos 00/100 M.N.)</w:t>
      </w:r>
    </w:p>
    <w:p w:rsidR="00C35418" w:rsidRPr="005E73E3" w:rsidRDefault="00C35418" w:rsidP="00966981">
      <w:pPr>
        <w:jc w:val="both"/>
      </w:pPr>
      <w:r w:rsidRPr="005E73E3">
        <w:rPr>
          <w:b/>
        </w:rPr>
        <w:t>Acuerdo 6-S/II Ord-CTF-19</w:t>
      </w:r>
      <w:r w:rsidRPr="005E73E3">
        <w:t xml:space="preserve"> Adquisición de equipo de análisis de vibraciones mecánicas y diagnóstico de posible falla en componentes dinámicos, para uso en campo por $403,335.48 (Cuatrocientos tres mil trecientos treinta y cinco pesos 48/100 M.N.)</w:t>
      </w:r>
    </w:p>
    <w:p w:rsidR="00C35418" w:rsidRPr="005E73E3" w:rsidRDefault="00C35418" w:rsidP="00966981">
      <w:pPr>
        <w:jc w:val="both"/>
      </w:pPr>
      <w:r w:rsidRPr="005E73E3">
        <w:rPr>
          <w:b/>
        </w:rPr>
        <w:lastRenderedPageBreak/>
        <w:t xml:space="preserve">Acuerdo 7-S/II Ord-CTF-19 </w:t>
      </w:r>
      <w:r w:rsidRPr="005E73E3">
        <w:t xml:space="preserve">La adquisición de un tanque de nitrógeno, transportación e impuestos aduanales de Gabinetes de Seguridad para gases especiales y 6 </w:t>
      </w:r>
      <w:proofErr w:type="spellStart"/>
      <w:r w:rsidRPr="005E73E3">
        <w:t>Chi</w:t>
      </w:r>
      <w:r w:rsidR="00966981" w:rsidRPr="005E73E3">
        <w:t>l</w:t>
      </w:r>
      <w:r w:rsidRPr="005E73E3">
        <w:t>lers</w:t>
      </w:r>
      <w:proofErr w:type="spellEnd"/>
      <w:r w:rsidRPr="005E73E3">
        <w:t>, $2,498,640.00 (Dos millones cuatrocientos noventa y ocho mil seiscientos cuarenta pesos 00/100 M.N.)</w:t>
      </w:r>
    </w:p>
    <w:p w:rsidR="003352DD" w:rsidRPr="005E73E3" w:rsidRDefault="003352DD" w:rsidP="00966981">
      <w:pPr>
        <w:jc w:val="both"/>
      </w:pPr>
      <w:r w:rsidRPr="005E73E3">
        <w:rPr>
          <w:b/>
        </w:rPr>
        <w:t xml:space="preserve">Acuerdo 8-S/II Ord-CTF-19 </w:t>
      </w:r>
      <w:r w:rsidRPr="005E73E3">
        <w:t>Adquisición de cámaras especializadas para obtención de video y fotografías del cuerpo y sus movimientos, cámara auxiliar de ensamble, escáner 3D cuerpo completo, y electromiógrafos para recabar datos eléctricos de músculos, por un monto aproximado de $993,563.20 (Novecientos noventa y tres mil quinientos sesenta y tres pesos 20/100 M.N.)</w:t>
      </w:r>
    </w:p>
    <w:p w:rsidR="003352DD" w:rsidRPr="005E73E3" w:rsidRDefault="003352DD" w:rsidP="00966981">
      <w:pPr>
        <w:jc w:val="both"/>
      </w:pPr>
      <w:r w:rsidRPr="005E73E3">
        <w:rPr>
          <w:b/>
        </w:rPr>
        <w:t xml:space="preserve">Acuerdo 9-S/II Ord-CTF-19 </w:t>
      </w:r>
      <w:r w:rsidRPr="005E73E3">
        <w:t xml:space="preserve">La adquisición de una máquina universal </w:t>
      </w:r>
      <w:proofErr w:type="spellStart"/>
      <w:r w:rsidRPr="005E73E3">
        <w:t>Shimazu</w:t>
      </w:r>
      <w:proofErr w:type="spellEnd"/>
      <w:r w:rsidRPr="005E73E3">
        <w:t xml:space="preserve">, con cámara de temperatura </w:t>
      </w:r>
      <w:r w:rsidR="009A44A9" w:rsidRPr="005E73E3">
        <w:t xml:space="preserve">y accesorios, para trabajos de tensión, comprensión, doblez, valores r y n, pruebas de calificación de procedimientos de soldadura para clientes como: Pemex, Flex &amp; </w:t>
      </w:r>
      <w:proofErr w:type="spellStart"/>
      <w:r w:rsidR="009A44A9" w:rsidRPr="005E73E3">
        <w:t>Gate</w:t>
      </w:r>
      <w:proofErr w:type="spellEnd"/>
      <w:r w:rsidR="009A44A9" w:rsidRPr="005E73E3">
        <w:t xml:space="preserve">, </w:t>
      </w:r>
      <w:proofErr w:type="spellStart"/>
      <w:r w:rsidR="009A44A9" w:rsidRPr="005E73E3">
        <w:t>Bombardier</w:t>
      </w:r>
      <w:proofErr w:type="spellEnd"/>
      <w:r w:rsidR="009A44A9" w:rsidRPr="005E73E3">
        <w:t xml:space="preserve">, </w:t>
      </w:r>
      <w:proofErr w:type="spellStart"/>
      <w:r w:rsidR="009A44A9" w:rsidRPr="005E73E3">
        <w:t>Bonatti</w:t>
      </w:r>
      <w:proofErr w:type="spellEnd"/>
      <w:r w:rsidR="009A44A9" w:rsidRPr="005E73E3">
        <w:t>,</w:t>
      </w:r>
      <w:r w:rsidR="007E1F4D" w:rsidRPr="005E73E3">
        <w:t xml:space="preserve"> </w:t>
      </w:r>
      <w:r w:rsidR="009A44A9" w:rsidRPr="005E73E3">
        <w:t xml:space="preserve">Frenos y Mecanismos, Kirchhoff </w:t>
      </w:r>
      <w:proofErr w:type="spellStart"/>
      <w:r w:rsidR="009A44A9" w:rsidRPr="005E73E3">
        <w:t>Automotive</w:t>
      </w:r>
      <w:proofErr w:type="spellEnd"/>
      <w:r w:rsidR="009A44A9" w:rsidRPr="005E73E3">
        <w:t xml:space="preserve">, </w:t>
      </w:r>
      <w:proofErr w:type="spellStart"/>
      <w:r w:rsidR="009A44A9" w:rsidRPr="005E73E3">
        <w:t>Tremec</w:t>
      </w:r>
      <w:proofErr w:type="spellEnd"/>
      <w:r w:rsidR="009A44A9" w:rsidRPr="005E73E3">
        <w:t>,</w:t>
      </w:r>
      <w:r w:rsidR="007E1F4D" w:rsidRPr="005E73E3">
        <w:t xml:space="preserve"> </w:t>
      </w:r>
      <w:r w:rsidR="009A44A9" w:rsidRPr="005E73E3">
        <w:t xml:space="preserve">Constructora </w:t>
      </w:r>
      <w:proofErr w:type="spellStart"/>
      <w:r w:rsidR="00C22A20" w:rsidRPr="005E73E3">
        <w:t>Sicim</w:t>
      </w:r>
      <w:proofErr w:type="spellEnd"/>
      <w:r w:rsidR="00C22A20" w:rsidRPr="005E73E3">
        <w:t xml:space="preserve"> $3</w:t>
      </w:r>
      <w:proofErr w:type="gramStart"/>
      <w:r w:rsidR="00C22A20" w:rsidRPr="005E73E3">
        <w:t>,451,040.00</w:t>
      </w:r>
      <w:proofErr w:type="gramEnd"/>
      <w:r w:rsidR="00C22A20" w:rsidRPr="005E73E3">
        <w:t xml:space="preserve"> (</w:t>
      </w:r>
      <w:r w:rsidR="00A326D5" w:rsidRPr="005E73E3">
        <w:t>Tres millones cuatrocientos cincuenta y un mil cuarenta pesos 00/100 M.N.)</w:t>
      </w:r>
    </w:p>
    <w:p w:rsidR="00A326D5" w:rsidRPr="005E73E3" w:rsidRDefault="00A326D5" w:rsidP="00966981">
      <w:pPr>
        <w:jc w:val="both"/>
      </w:pPr>
      <w:r w:rsidRPr="005E73E3">
        <w:rPr>
          <w:b/>
        </w:rPr>
        <w:t xml:space="preserve">Acuerdo 10-S/II Ord-CTF-19 </w:t>
      </w:r>
      <w:r w:rsidRPr="005E73E3">
        <w:t>Aportación concurrente para el proyecto denominado “</w:t>
      </w:r>
      <w:proofErr w:type="spellStart"/>
      <w:r w:rsidRPr="005E73E3">
        <w:t>PEDETi</w:t>
      </w:r>
      <w:proofErr w:type="spellEnd"/>
      <w:r w:rsidRPr="005E73E3">
        <w:t xml:space="preserve"> Fortalecimiento del Consorcio de Manufactura Aditiva”, por un monto de $1</w:t>
      </w:r>
      <w:proofErr w:type="gramStart"/>
      <w:r w:rsidRPr="005E73E3">
        <w:t>,000,000.00</w:t>
      </w:r>
      <w:proofErr w:type="gramEnd"/>
      <w:r w:rsidRPr="005E73E3">
        <w:t xml:space="preserve"> (Un millón de pesos 00/100 M.N.)</w:t>
      </w:r>
    </w:p>
    <w:p w:rsidR="00A326D5" w:rsidRPr="005E73E3" w:rsidRDefault="00A326D5" w:rsidP="00966981">
      <w:pPr>
        <w:jc w:val="both"/>
      </w:pPr>
    </w:p>
    <w:p w:rsidR="00A326D5" w:rsidRPr="005E73E3" w:rsidRDefault="00A326D5" w:rsidP="00966981">
      <w:pPr>
        <w:jc w:val="both"/>
      </w:pPr>
      <w:r w:rsidRPr="005E73E3">
        <w:rPr>
          <w:b/>
        </w:rPr>
        <w:t xml:space="preserve">Acuerdo 11-S/II Ord-CTF-19 </w:t>
      </w:r>
      <w:r w:rsidRPr="005E73E3">
        <w:t>Adquisición de mobiliario</w:t>
      </w:r>
      <w:r w:rsidR="007E1F4D" w:rsidRPr="005E73E3">
        <w:t xml:space="preserve"> </w:t>
      </w:r>
      <w:r w:rsidRPr="005E73E3">
        <w:t>(escritorio y archivero) y un tractor podadora para la Unidad CIDESI – CENTA por $99,121.22 (No</w:t>
      </w:r>
      <w:r w:rsidR="007E1F4D" w:rsidRPr="005E73E3">
        <w:t>venta y nueve mil ciento veinte y u</w:t>
      </w:r>
      <w:r w:rsidRPr="005E73E3">
        <w:t>n pesos 22/100 M.N.)</w:t>
      </w:r>
    </w:p>
    <w:p w:rsidR="00A326D5" w:rsidRPr="005E73E3" w:rsidRDefault="00A326D5" w:rsidP="002B43B7"/>
    <w:p w:rsidR="003352DD" w:rsidRPr="005E73E3" w:rsidRDefault="003352DD" w:rsidP="002B43B7"/>
    <w:p w:rsidR="003352DD" w:rsidRPr="005E73E3" w:rsidRDefault="003352DD" w:rsidP="002B43B7"/>
    <w:p w:rsidR="00C35418" w:rsidRPr="005E73E3" w:rsidRDefault="00C35418" w:rsidP="002B43B7"/>
    <w:p w:rsidR="00C35418" w:rsidRDefault="00C35418" w:rsidP="002B43B7">
      <w:r w:rsidRPr="005E73E3">
        <w:t xml:space="preserve"> </w:t>
      </w:r>
    </w:p>
    <w:p w:rsidR="005E73E3" w:rsidRPr="005E73E3" w:rsidRDefault="005E73E3" w:rsidP="002B43B7">
      <w:pPr>
        <w:rPr>
          <w:b/>
        </w:rPr>
      </w:pPr>
    </w:p>
    <w:sectPr w:rsidR="005E73E3" w:rsidRPr="005E73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7"/>
    <w:rsid w:val="00066CB3"/>
    <w:rsid w:val="00093261"/>
    <w:rsid w:val="000E7009"/>
    <w:rsid w:val="00111D96"/>
    <w:rsid w:val="001245D7"/>
    <w:rsid w:val="00144CF0"/>
    <w:rsid w:val="001907D6"/>
    <w:rsid w:val="001B72E3"/>
    <w:rsid w:val="001C569D"/>
    <w:rsid w:val="001F69B3"/>
    <w:rsid w:val="00212079"/>
    <w:rsid w:val="00246295"/>
    <w:rsid w:val="002475E2"/>
    <w:rsid w:val="002951DA"/>
    <w:rsid w:val="002A1DB2"/>
    <w:rsid w:val="002B43B7"/>
    <w:rsid w:val="002E00D7"/>
    <w:rsid w:val="003352DD"/>
    <w:rsid w:val="00335AAE"/>
    <w:rsid w:val="00346B75"/>
    <w:rsid w:val="003612BD"/>
    <w:rsid w:val="00380D8E"/>
    <w:rsid w:val="00404678"/>
    <w:rsid w:val="00411104"/>
    <w:rsid w:val="0041149B"/>
    <w:rsid w:val="00425E50"/>
    <w:rsid w:val="0048213D"/>
    <w:rsid w:val="00487A4F"/>
    <w:rsid w:val="00495CDF"/>
    <w:rsid w:val="004B5EED"/>
    <w:rsid w:val="004C7E78"/>
    <w:rsid w:val="004D6656"/>
    <w:rsid w:val="005142E9"/>
    <w:rsid w:val="005967CF"/>
    <w:rsid w:val="005B2B64"/>
    <w:rsid w:val="005B2C7B"/>
    <w:rsid w:val="005C3A28"/>
    <w:rsid w:val="005E73E3"/>
    <w:rsid w:val="00622631"/>
    <w:rsid w:val="00622BA0"/>
    <w:rsid w:val="00640611"/>
    <w:rsid w:val="006471FC"/>
    <w:rsid w:val="006C66D7"/>
    <w:rsid w:val="0075092F"/>
    <w:rsid w:val="00773607"/>
    <w:rsid w:val="007B53C8"/>
    <w:rsid w:val="007D11C1"/>
    <w:rsid w:val="007E1F4D"/>
    <w:rsid w:val="007E7043"/>
    <w:rsid w:val="00815C2B"/>
    <w:rsid w:val="00830320"/>
    <w:rsid w:val="00842815"/>
    <w:rsid w:val="00842FCD"/>
    <w:rsid w:val="00847C69"/>
    <w:rsid w:val="00867A70"/>
    <w:rsid w:val="00894031"/>
    <w:rsid w:val="00896695"/>
    <w:rsid w:val="008972B2"/>
    <w:rsid w:val="008B047F"/>
    <w:rsid w:val="008B32C3"/>
    <w:rsid w:val="0092234F"/>
    <w:rsid w:val="00924849"/>
    <w:rsid w:val="009504E6"/>
    <w:rsid w:val="00966981"/>
    <w:rsid w:val="00986CF5"/>
    <w:rsid w:val="009A44A9"/>
    <w:rsid w:val="009C1437"/>
    <w:rsid w:val="009D47BB"/>
    <w:rsid w:val="009F5313"/>
    <w:rsid w:val="00A137CB"/>
    <w:rsid w:val="00A20F59"/>
    <w:rsid w:val="00A23708"/>
    <w:rsid w:val="00A326D5"/>
    <w:rsid w:val="00A421B4"/>
    <w:rsid w:val="00A66138"/>
    <w:rsid w:val="00A85444"/>
    <w:rsid w:val="00AC6567"/>
    <w:rsid w:val="00AE08E3"/>
    <w:rsid w:val="00B046E6"/>
    <w:rsid w:val="00B07C60"/>
    <w:rsid w:val="00B15191"/>
    <w:rsid w:val="00B275FE"/>
    <w:rsid w:val="00BB0251"/>
    <w:rsid w:val="00BE6873"/>
    <w:rsid w:val="00BF5F29"/>
    <w:rsid w:val="00C20A61"/>
    <w:rsid w:val="00C22A20"/>
    <w:rsid w:val="00C35418"/>
    <w:rsid w:val="00C458E6"/>
    <w:rsid w:val="00C56EA6"/>
    <w:rsid w:val="00C7619D"/>
    <w:rsid w:val="00CB18BB"/>
    <w:rsid w:val="00CE78D3"/>
    <w:rsid w:val="00D26A39"/>
    <w:rsid w:val="00D71D0C"/>
    <w:rsid w:val="00DB012C"/>
    <w:rsid w:val="00DC16D8"/>
    <w:rsid w:val="00DD6EB5"/>
    <w:rsid w:val="00E208F4"/>
    <w:rsid w:val="00E57217"/>
    <w:rsid w:val="00E6239A"/>
    <w:rsid w:val="00E87314"/>
    <w:rsid w:val="00E959E8"/>
    <w:rsid w:val="00EC56E2"/>
    <w:rsid w:val="00EE02B6"/>
    <w:rsid w:val="00F204D1"/>
    <w:rsid w:val="00F27903"/>
    <w:rsid w:val="00F6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634FA-5652-464C-B914-918E6E5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NEULINA LUZ IRENE ACEVEDO VÁZQUEZ</dc:creator>
  <cp:keywords/>
  <dc:description/>
  <cp:lastModifiedBy>NEULINA LUZ IRENE ACEVEDO VÁZQUEZ</cp:lastModifiedBy>
  <cp:revision>9</cp:revision>
  <dcterms:created xsi:type="dcterms:W3CDTF">2019-10-08T15:49:00Z</dcterms:created>
  <dcterms:modified xsi:type="dcterms:W3CDTF">2019-10-14T14:39:00Z</dcterms:modified>
</cp:coreProperties>
</file>