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5D" w:rsidRPr="0090355D" w:rsidRDefault="0090355D" w:rsidP="0090355D">
      <w:pPr>
        <w:pStyle w:val="Default"/>
        <w:jc w:val="center"/>
      </w:pPr>
      <w:r w:rsidRPr="0090355D">
        <w:t>REGLAMENTO Interior de la Secretaría de la Función Pública</w:t>
      </w:r>
    </w:p>
    <w:p w:rsidR="00875346" w:rsidRDefault="00875346" w:rsidP="00875346">
      <w:pPr>
        <w:pStyle w:val="Default"/>
      </w:pP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Artículo 38.- </w:t>
      </w:r>
      <w:r w:rsidRPr="00875346">
        <w:rPr>
          <w:sz w:val="22"/>
          <w:szCs w:val="22"/>
        </w:rPr>
        <w:t>Las personas titulares de las áreas de Auditoría Interna, de Desarrollo y Mejora de la Gestión Pública, Quejas,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Denuncias e Investigaciones y Responsabilidades de los Órganos Internos de Control tienen respecto de las Dependencias,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incluyendo sus órganos administrativos desconcentrados, o las Entidades en las que sean designados, sin perjuicio de las que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corresponden a los titulares de dichos Órganos, las facultades siguientes: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I. </w:t>
      </w:r>
      <w:r w:rsidRPr="00875346">
        <w:rPr>
          <w:sz w:val="22"/>
          <w:szCs w:val="22"/>
        </w:rPr>
        <w:t>Las personas titulares del Área de Auditoría Interna, de Desarrollo y Mejora de la Gestión Pública: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1. </w:t>
      </w:r>
      <w:r w:rsidRPr="00875346">
        <w:rPr>
          <w:sz w:val="22"/>
          <w:szCs w:val="22"/>
        </w:rPr>
        <w:t>Ordenar y realizar, por sí o en coordinación con las Unidades Administrativas de la Secretaría u otras instancias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externas de fiscalización, las auditorías y visitas de inspección que les instruya la persona titular del Órgano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Interno de Control, así como suscribir el informe correspondiente y comunicar el resultado de dichas auditorías y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visitas de inspección a la persona titular del Órgano Interno de Control, a la Secretaría y a los responsables delas unidades administrativas auditadas, así como hacer del conocimiento de las autoridades investigadoras los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actos u omisiones por presuntas faltas administrativas de servidores públicos y particulares que hubieren sido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detectados en la auditoría, visita de inspección o en el seguimiento de las observaciones a través del informe de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irregularidades detectadas;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2. </w:t>
      </w:r>
      <w:r w:rsidRPr="00875346">
        <w:rPr>
          <w:sz w:val="22"/>
          <w:szCs w:val="22"/>
        </w:rPr>
        <w:t>Ordenar y realizar, por sí o en coordinación con las Unidades Administrativas de la Secretaría u otras instancias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externas de fiscalización, las auditorías, revisiones y visitas de inspección que se requieran para determinar si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las Dependencias y Entidades, cumplen con las normas, programas y metas establecidos e informar los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resultados a los titulares de las mismas, así como evaluar la eficiencia y eficacia en el cumplimiento de sus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objetivos, además de proponer las medidas preventivas y correctivas que apoyen el logro de sus fines,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aprovechar mejor los recursos que tiene asignados, y que el otorgamiento de sus servicios sea oportuno,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confiable y completo;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3. </w:t>
      </w:r>
      <w:r w:rsidRPr="00875346">
        <w:rPr>
          <w:sz w:val="22"/>
          <w:szCs w:val="22"/>
        </w:rPr>
        <w:t>Vigilar la aplicación oportuna de las medidas correctivas y recomendaciones derivadas de las auditorías o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revisiones practicadas, por sí o por las diferentes instancias externas de fiscalización;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4. </w:t>
      </w:r>
      <w:r w:rsidRPr="00875346">
        <w:rPr>
          <w:sz w:val="22"/>
          <w:szCs w:val="22"/>
        </w:rPr>
        <w:t>Proponer a la persona titular del Órgano Interno de Control las intervenciones que, en la materia, se deban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 xml:space="preserve">incorporar al plan anual de trabajo y de evaluación de dicho Órgano; 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5. </w:t>
      </w:r>
      <w:r w:rsidRPr="00875346">
        <w:rPr>
          <w:sz w:val="22"/>
          <w:szCs w:val="22"/>
        </w:rPr>
        <w:t>Verificar el cumplimiento de las normas de control interno, evaluación de la gestión pública, protección de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Ciudadanos Alertadores Internos y Externos de la Corrupción, defensa a víctimas de la corrupción e impunidad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y esquemas de vigilancia ciudadana que emita la Secretaría, así como elaborar los proyectos de normas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complementarias que se requieran;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6. </w:t>
      </w:r>
      <w:r w:rsidRPr="00875346">
        <w:rPr>
          <w:sz w:val="22"/>
          <w:szCs w:val="22"/>
        </w:rPr>
        <w:t>Evaluar la suficiencia y efectividad de la estructura de control interno establecido, informando periódicamente el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estado que guarda;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7. </w:t>
      </w:r>
      <w:r w:rsidRPr="00875346">
        <w:rPr>
          <w:sz w:val="22"/>
          <w:szCs w:val="22"/>
        </w:rPr>
        <w:t>Efectuar la evaluación de riesgos que puedan obstaculizar el cumplimiento de las metas y objetivos de las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Dependencias y Entidades;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8. </w:t>
      </w:r>
      <w:r w:rsidRPr="00875346">
        <w:rPr>
          <w:sz w:val="22"/>
          <w:szCs w:val="22"/>
        </w:rPr>
        <w:t>Promover el desarrollo administrativo, sistematización, modernización y mejora de la gestión pública en las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Dependencias y Entidades, mediante la implementación e implantación de acciones, programas y proyectos en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esta materia;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9. </w:t>
      </w:r>
      <w:r w:rsidRPr="00875346">
        <w:rPr>
          <w:sz w:val="22"/>
          <w:szCs w:val="22"/>
        </w:rPr>
        <w:t>Participar en el proceso de planeación que desarrollen las Dependencias y Entidades en la que sean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designados, para el establecimiento y ejecución de compromisos y acciones de mejora de la gestión,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sistematización de procesos o para el desarrollo administrativo integral, conforme a las disposiciones que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establezca la Secretaría;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10. </w:t>
      </w:r>
      <w:r w:rsidRPr="00875346">
        <w:rPr>
          <w:sz w:val="22"/>
          <w:szCs w:val="22"/>
        </w:rPr>
        <w:t>Brindar asesoría en materia de mejora y modernización de la gestión en las Dependencias y Entidades en laque sean designados, en temas como: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lastRenderedPageBreak/>
        <w:t xml:space="preserve">a) </w:t>
      </w:r>
      <w:r w:rsidRPr="00875346">
        <w:rPr>
          <w:sz w:val="22"/>
          <w:szCs w:val="22"/>
        </w:rPr>
        <w:t>Planeación estratégica;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b) </w:t>
      </w:r>
      <w:r w:rsidRPr="00875346">
        <w:rPr>
          <w:sz w:val="22"/>
          <w:szCs w:val="22"/>
        </w:rPr>
        <w:t>Trámites, servicios y procesos de calidad;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c) </w:t>
      </w:r>
      <w:r w:rsidRPr="00875346">
        <w:rPr>
          <w:sz w:val="22"/>
          <w:szCs w:val="22"/>
        </w:rPr>
        <w:t>Participación ciudadana;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d) </w:t>
      </w:r>
      <w:r w:rsidRPr="00875346">
        <w:rPr>
          <w:sz w:val="22"/>
          <w:szCs w:val="22"/>
        </w:rPr>
        <w:t>Mejora regulatoria interna y hacia particulares;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e) </w:t>
      </w:r>
      <w:r w:rsidRPr="00875346">
        <w:rPr>
          <w:sz w:val="22"/>
          <w:szCs w:val="22"/>
        </w:rPr>
        <w:t>Recursos humanos, servicio profesional de carrera y racionalización de estructuras;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f) </w:t>
      </w:r>
      <w:r w:rsidRPr="00875346">
        <w:rPr>
          <w:sz w:val="22"/>
          <w:szCs w:val="22"/>
        </w:rPr>
        <w:t>Austeridad y disciplina del gasto, y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g) </w:t>
      </w:r>
      <w:r w:rsidRPr="00875346">
        <w:rPr>
          <w:sz w:val="22"/>
          <w:szCs w:val="22"/>
        </w:rPr>
        <w:t xml:space="preserve">Transparencia y rendición de cuentas. 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sz w:val="22"/>
          <w:szCs w:val="22"/>
        </w:rPr>
        <w:t>Para efectos de este numeral, los titulares de estas áreas, realizarán investigaciones, estudios y análisis, para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asesorar a las Dependencias y Entidades en los temas señalados;</w:t>
      </w:r>
    </w:p>
    <w:p w:rsidR="0090355D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11. </w:t>
      </w:r>
      <w:r w:rsidRPr="00875346">
        <w:rPr>
          <w:sz w:val="22"/>
          <w:szCs w:val="22"/>
        </w:rPr>
        <w:t>Participar con una visión de equidad de género en los comités técnicos de selección de las Dependencias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sujetas a la Ley del Servicio Profesional de Carrera en la Administración Pública Federal;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 w:rsidRPr="00875346">
        <w:rPr>
          <w:b/>
          <w:bCs/>
          <w:sz w:val="22"/>
          <w:szCs w:val="22"/>
        </w:rPr>
        <w:t xml:space="preserve">12. </w:t>
      </w:r>
      <w:r w:rsidRPr="00875346">
        <w:rPr>
          <w:sz w:val="22"/>
          <w:szCs w:val="22"/>
        </w:rPr>
        <w:t>Promover, en el ámbito de las Dependencias y Entidades, el establecimiento de pronunciamientos de carácter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ético, así como de programas orientados a la transparencia y el combate a la corrupción e impunidad a través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de una efectiva rendición de cuentas;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13. </w:t>
      </w:r>
      <w:r w:rsidRPr="00875346">
        <w:rPr>
          <w:sz w:val="22"/>
          <w:szCs w:val="22"/>
        </w:rPr>
        <w:t>Proponer a la persona titular del Órgano Interno de Control las intervenciones que, en materia de control interno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y evaluación de la gestión pública, se deban integrar al plan anual de trabajo y de evaluación;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14. </w:t>
      </w:r>
      <w:r w:rsidRPr="00875346">
        <w:rPr>
          <w:sz w:val="22"/>
          <w:szCs w:val="22"/>
        </w:rPr>
        <w:t>Impulsar y dar seguimiento a los programas o estrategias de desarrollo administrativo integral, modernización,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sistematización, mejora de la gestión pública, Ciudadanización, así como elaborar y presentar los reportes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periódicos de resultados de las acciones derivadas de dichos programas o estrategias;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15. </w:t>
      </w:r>
      <w:r w:rsidRPr="00875346">
        <w:rPr>
          <w:sz w:val="22"/>
          <w:szCs w:val="22"/>
        </w:rPr>
        <w:t>Dar seguimiento a las acciones que implementen las Dependencias y Entidades para la mejora y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sistematización de sus procesos, a fin de apoyarlas en el cumplimiento de sus objetivos estratégicos con un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enfoque preventivo y brindarles asesoría en materia de desarrollo administrativo, adopción de mejores prácticas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y Ciudadanización;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16. </w:t>
      </w:r>
      <w:r w:rsidRPr="00875346">
        <w:rPr>
          <w:sz w:val="22"/>
          <w:szCs w:val="22"/>
        </w:rPr>
        <w:t>Realizar diagnósticos y opinar sobre el grado de avance y estado que guardan las Dependencias y Entidades en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materia de desarrollo administrativo integral, modernización, sistematización, mejora de la gestión pública y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Ciudadanización;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17. </w:t>
      </w:r>
      <w:r w:rsidRPr="00875346">
        <w:rPr>
          <w:sz w:val="22"/>
          <w:szCs w:val="22"/>
        </w:rPr>
        <w:t>Promover el fortalecimiento de una cultura orientada a la mejora permanente de la gestión institucional y de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buen gobierno, al interior de las Dependencias y Entidades, a fin de asegurar el cumplimiento de las normas,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metas y objetivos;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18. </w:t>
      </w:r>
      <w:r w:rsidRPr="00875346">
        <w:rPr>
          <w:sz w:val="22"/>
          <w:szCs w:val="22"/>
        </w:rPr>
        <w:t>Llevar los registros de los asuntos de su competencia, así como expedir las copias certificadas de los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 xml:space="preserve">documentos que se encuentren en sus archivos; 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19. </w:t>
      </w:r>
      <w:r w:rsidRPr="00875346">
        <w:rPr>
          <w:sz w:val="22"/>
          <w:szCs w:val="22"/>
        </w:rPr>
        <w:t>Requerir a las unidades administrativas de las Dependencias y Entidades en las que sean designados, la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información, documentación y su colaboración para el cumplimiento de sus atribuciones;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>20</w:t>
      </w:r>
      <w:r w:rsidRPr="00875346">
        <w:rPr>
          <w:sz w:val="22"/>
          <w:szCs w:val="22"/>
        </w:rPr>
        <w:t>. Establecer acciones preventivas y de transformación institucional a partir de los resultados de las distintas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evaluaciones a los modelos, programas y demás estrategias definidas por la persona titular de la Secretaría, a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las Dependencias y Entidades en las que sean designados;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21. </w:t>
      </w:r>
      <w:r w:rsidRPr="00875346">
        <w:rPr>
          <w:sz w:val="22"/>
          <w:szCs w:val="22"/>
        </w:rPr>
        <w:t>Valorar las recomendaciones que haga el Comité Coordinador del Sistema Nacional Anticorrupción a las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Dependencias y Entidades en las que sean designados, con el objeto de adoptar las medidas necesarias para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el fortalecimiento institucional en su desempeño, control interno, fiscalización y evaluación de la gestión pública;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22. </w:t>
      </w:r>
      <w:r w:rsidRPr="00875346">
        <w:rPr>
          <w:sz w:val="22"/>
          <w:szCs w:val="22"/>
        </w:rPr>
        <w:t>Implementar acciones de fiscalización, vigilancia y seguimiento encaminadas a comprobar el apego y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cumplimiento a las disposiciones en materia de austeridad republicana en las Dependencias, incluyendo a sus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órganos administrativos desconcentrados, o las Entidades en las que sean designados, y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lastRenderedPageBreak/>
        <w:t xml:space="preserve">23. </w:t>
      </w:r>
      <w:r w:rsidRPr="00875346">
        <w:rPr>
          <w:sz w:val="22"/>
          <w:szCs w:val="22"/>
        </w:rPr>
        <w:t>Las demás que le confieran otras disposiciones jurídicas, así como aquellas funciones que le encomiende la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persona titular de la Secretaría y la persona titular del Órgano Interno de Control correspondiente;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II. </w:t>
      </w:r>
      <w:r w:rsidRPr="00875346">
        <w:rPr>
          <w:sz w:val="22"/>
          <w:szCs w:val="22"/>
        </w:rPr>
        <w:t>Las personas titulares de las Áreas de Quejas, Denuncias e Investigaciones: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1. </w:t>
      </w:r>
      <w:r w:rsidRPr="00875346">
        <w:rPr>
          <w:sz w:val="22"/>
          <w:szCs w:val="22"/>
        </w:rPr>
        <w:t>Recibir las denuncias que se formulen por posibles actos u omisiones que pudieran constituir faltas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administrativas cometidas por servidores públicos o particulares por conductas sancionables, de conformidad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con la Ley de Responsabilidades, incluidas las que deriven de los resultados de las auditorías practicadas por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las autoridades competentes, o en su caso, de auditores externos;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2. </w:t>
      </w:r>
      <w:r w:rsidRPr="00875346">
        <w:rPr>
          <w:sz w:val="22"/>
          <w:szCs w:val="22"/>
        </w:rPr>
        <w:t>Recibir las denuncias que se formulen en contra de personas físicas o morales por infracciones a las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disposiciones jurídicas en materia de adquisiciones, arrendamientos, servicios, obras públicas y servicios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relacionados con las mismas, y demás disposiciones en materia de contrataciones públicas;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3. </w:t>
      </w:r>
      <w:r w:rsidRPr="00875346">
        <w:rPr>
          <w:sz w:val="22"/>
          <w:szCs w:val="22"/>
        </w:rPr>
        <w:t>Practicar de oficio, por denuncia o derivado de auditorías practicadas por las autoridades competentes, las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investigaciones por posibles actos u omisiones que pudieran constituir faltas administrativas por parte de los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servidores públicos o de los particulares por conductas sancionables, en términos de la Ley de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Responsabilidades, con excepción de aquellas que deba llevar a cabo la Dirección General de Denuncias e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Investigaciones, por acuerdo de la persona titular de la Secretaría, así como informar a dicha unidad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administrativa sobre el estado que guarde la tramitación de los procedimientos de investigación que conozca;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4. </w:t>
      </w:r>
      <w:r w:rsidRPr="00875346">
        <w:rPr>
          <w:sz w:val="22"/>
          <w:szCs w:val="22"/>
        </w:rPr>
        <w:t>Practicar de oficio o por denuncia las investigaciones en contra de personas físicas o morales por infracciones a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las disposiciones jurídicas en materia de adquisiciones, arrendamientos, servicios, obras públicas y servicios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relacionados con las mismas, y demás disposiciones en materia de contrataciones públicas, con excepción de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aquellas que deba conocer la Dirección General de Controversias y Sanciones en Contrataciones Públicas, así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como informar a dicha unidad administrativa sobre el estado que guarde la tramitación de los procedimientos de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 xml:space="preserve">investigación que conozca. 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sz w:val="22"/>
          <w:szCs w:val="22"/>
        </w:rPr>
        <w:t>Para efectos del párrafo anterior, podrá emitir cualquier acuerdo de trámite y llevar a cabo toda clase de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diligencias;</w:t>
      </w:r>
    </w:p>
    <w:p w:rsidR="00875346" w:rsidRPr="00875346" w:rsidRDefault="00875346" w:rsidP="00875346">
      <w:pPr>
        <w:jc w:val="both"/>
        <w:rPr>
          <w:rFonts w:ascii="Arial" w:hAnsi="Arial" w:cs="Arial"/>
        </w:rPr>
      </w:pPr>
      <w:r w:rsidRPr="00875346">
        <w:rPr>
          <w:rFonts w:ascii="Arial" w:hAnsi="Arial" w:cs="Arial"/>
          <w:b/>
          <w:bCs/>
        </w:rPr>
        <w:t xml:space="preserve">5. </w:t>
      </w:r>
      <w:r w:rsidRPr="00875346">
        <w:rPr>
          <w:rFonts w:ascii="Arial" w:hAnsi="Arial" w:cs="Arial"/>
        </w:rPr>
        <w:t>Citar a cualquier servidor público que pueda tener conocimiento de hechos relacionados con presuntas</w:t>
      </w:r>
      <w:r>
        <w:rPr>
          <w:rFonts w:ascii="Arial" w:hAnsi="Arial" w:cs="Arial"/>
        </w:rPr>
        <w:t xml:space="preserve"> </w:t>
      </w:r>
      <w:r w:rsidRPr="00875346">
        <w:rPr>
          <w:rFonts w:ascii="Arial" w:hAnsi="Arial" w:cs="Arial"/>
        </w:rPr>
        <w:t>responsabilidades administrativas a fin, de constatar la veracidad de los mismos, así como solicitarles que</w:t>
      </w:r>
      <w:r>
        <w:rPr>
          <w:rFonts w:ascii="Arial" w:hAnsi="Arial" w:cs="Arial"/>
        </w:rPr>
        <w:t xml:space="preserve"> </w:t>
      </w:r>
      <w:r w:rsidRPr="00875346">
        <w:rPr>
          <w:rFonts w:ascii="Arial" w:hAnsi="Arial" w:cs="Arial"/>
        </w:rPr>
        <w:t>aporten, en su caso, elementos, datos o indicios que permitan advertir la presunta respon</w:t>
      </w:r>
      <w:r w:rsidRPr="00875346">
        <w:rPr>
          <w:rFonts w:ascii="Arial" w:hAnsi="Arial" w:cs="Arial"/>
        </w:rPr>
        <w:t>sabilidad</w:t>
      </w:r>
      <w:r>
        <w:rPr>
          <w:rFonts w:ascii="Arial" w:hAnsi="Arial" w:cs="Arial"/>
        </w:rPr>
        <w:t xml:space="preserve"> </w:t>
      </w:r>
      <w:r w:rsidRPr="00875346">
        <w:rPr>
          <w:rFonts w:ascii="Arial" w:hAnsi="Arial" w:cs="Arial"/>
        </w:rPr>
        <w:t>administrativa del servidor público o del particular por conductas sancionables en términos de la Ley de</w:t>
      </w:r>
      <w:r>
        <w:rPr>
          <w:rFonts w:ascii="Arial" w:hAnsi="Arial" w:cs="Arial"/>
        </w:rPr>
        <w:t xml:space="preserve"> </w:t>
      </w:r>
      <w:r w:rsidRPr="00875346">
        <w:rPr>
          <w:rFonts w:ascii="Arial" w:hAnsi="Arial" w:cs="Arial"/>
        </w:rPr>
        <w:t>Responsabilidades;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6. </w:t>
      </w:r>
      <w:r w:rsidRPr="00875346">
        <w:rPr>
          <w:sz w:val="22"/>
          <w:szCs w:val="22"/>
        </w:rPr>
        <w:t>Practicar las actuaciones y diligencias que se estimen procedentes, a fin de integrar debidamente los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expedientes relacionados con las investigaciones que realice con motivo de actos u omisiones que pudieran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 xml:space="preserve">constituir faltas administrativas, de conformidad con la Ley de Responsabilidades; 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7. </w:t>
      </w:r>
      <w:r w:rsidRPr="00875346">
        <w:rPr>
          <w:sz w:val="22"/>
          <w:szCs w:val="22"/>
        </w:rPr>
        <w:t>Solicitar la información necesaria para el esclarecimiento de los hechos materia de la investigación en términos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de la Ley de Responsabilidades, incluyendo aquella que las disposiciones jurídicas consideren con carácter de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reservada o confidencial, siempre que esté relacionada con la comisión de faltas administrativas a que se refiere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la Ley de Responsabilidades, con la obligación de mantener la misma con reserva o secrecía, conforme a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dichas disposiciones;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8. </w:t>
      </w:r>
      <w:r w:rsidRPr="00875346">
        <w:rPr>
          <w:sz w:val="22"/>
          <w:szCs w:val="22"/>
        </w:rPr>
        <w:t>Ordenar la práctica de visitas de verificación, las cuales se sujetarán a lo previsto en la Ley Federal de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Procedimiento Administrativo;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9. </w:t>
      </w:r>
      <w:r w:rsidRPr="00875346">
        <w:rPr>
          <w:sz w:val="22"/>
          <w:szCs w:val="22"/>
        </w:rPr>
        <w:t>Formular requerimientos de información a particulares que sean sujetos de investigación por haber cometido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presuntas faltas administrativas, en términos de la Ley de Responsabilidades;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lastRenderedPageBreak/>
        <w:t xml:space="preserve">10. </w:t>
      </w:r>
      <w:r w:rsidRPr="00875346">
        <w:rPr>
          <w:sz w:val="22"/>
          <w:szCs w:val="22"/>
        </w:rPr>
        <w:t>Dictar los acuerdos que correspondan en los procedimientos de investigación que realice, incluido el de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conclusión y archivo del expediente cuando así proceda, así como el informe de presunta responsabilidad</w:t>
      </w:r>
      <w:r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 xml:space="preserve">administrativa para turnarlo a la autoridad substanciadora en el que se incluirá la calificación de la </w:t>
      </w:r>
      <w:r>
        <w:rPr>
          <w:sz w:val="22"/>
          <w:szCs w:val="22"/>
        </w:rPr>
        <w:t xml:space="preserve">falta </w:t>
      </w:r>
      <w:r w:rsidR="00EB761E">
        <w:rPr>
          <w:sz w:val="22"/>
          <w:szCs w:val="22"/>
        </w:rPr>
        <w:t>a</w:t>
      </w:r>
      <w:r w:rsidRPr="00875346">
        <w:rPr>
          <w:sz w:val="22"/>
          <w:szCs w:val="22"/>
        </w:rPr>
        <w:t>dministrativa;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11. </w:t>
      </w:r>
      <w:r w:rsidRPr="00875346">
        <w:rPr>
          <w:sz w:val="22"/>
          <w:szCs w:val="22"/>
        </w:rPr>
        <w:t>Conocer previamente a la presentación de una inconformidad, las irregularidades que a juicio de los interesados</w:t>
      </w:r>
      <w:r w:rsidR="00EB761E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se hayan cometido en los procedimientos de adjudicación de adquisiciones, arrendamientos y servicios, así</w:t>
      </w:r>
      <w:r w:rsidR="00EB761E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como respecto de obras públicas y servicios relacionados con las mismas que lleven a cabo las Dependencias o</w:t>
      </w:r>
      <w:r w:rsidR="00EB761E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Entidades, a efecto de que dichas irregularidades se corrijan cuando así proceda;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12. </w:t>
      </w:r>
      <w:r w:rsidRPr="00875346">
        <w:rPr>
          <w:sz w:val="22"/>
          <w:szCs w:val="22"/>
        </w:rPr>
        <w:t>Auxiliar a la persona titular del Órgano Interno de Control en la formulación de requerimientos, información y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demás actos necesarios para la atención de los asuntos en la materia, así como solicitar a las unidades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administrativas de las Dependencias y Entidades y a cualquier persona física o moral, la información que se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requiera para el esclarecimiento de los hechos;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13. </w:t>
      </w:r>
      <w:r w:rsidRPr="00875346">
        <w:rPr>
          <w:sz w:val="22"/>
          <w:szCs w:val="22"/>
        </w:rPr>
        <w:t>Determinar la procedencia de las inconformidades que se presenten en contra de los actos relacionados con la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operación del Servicio Profesional de Carrera y substanciar su desahogo, conforme a las disposiciones jurídicas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aplicables;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14. </w:t>
      </w:r>
      <w:r w:rsidRPr="00875346">
        <w:rPr>
          <w:sz w:val="22"/>
          <w:szCs w:val="22"/>
        </w:rPr>
        <w:t>Realizar la valoración de la determinación preliminar que formulen las Dependencias sobre el incumplimiento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reiterado e injustificado de obligaciones de los servidores públicos de carrera, en términos de la Ley del Servicio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Profesional de Carrera en la Administración Pública Federal y su Reglamento;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15. </w:t>
      </w:r>
      <w:r w:rsidRPr="00875346">
        <w:rPr>
          <w:sz w:val="22"/>
          <w:szCs w:val="22"/>
        </w:rPr>
        <w:t>Llevar los registros de los asuntos de su competencia, así como expedir las copias certificadas de los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documentos que se encuentren en sus archivos;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16. </w:t>
      </w:r>
      <w:r w:rsidRPr="00875346">
        <w:rPr>
          <w:sz w:val="22"/>
          <w:szCs w:val="22"/>
        </w:rPr>
        <w:t>Promover los recursos que como autoridad investigadora le otorga la Ley de Responsabilidades y demás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disposiciones jurídicas aplicables;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17. </w:t>
      </w:r>
      <w:r w:rsidRPr="00875346">
        <w:rPr>
          <w:sz w:val="22"/>
          <w:szCs w:val="22"/>
        </w:rPr>
        <w:t>Imponer las medidas de apremio que establece la Ley de Responsabilidades para las autoridades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investigadoras para hacer cumplir sus determinaciones, y solicitar las medidas cautelares que se estimen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necesarias para la mejor conducción de sus investigaciones;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18. </w:t>
      </w:r>
      <w:r w:rsidRPr="00875346">
        <w:rPr>
          <w:sz w:val="22"/>
          <w:szCs w:val="22"/>
        </w:rPr>
        <w:t>Formular denuncias ante el Ministerio Público, cuando advierta la presunta comisión de delitos y coadyuvar en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el procedimiento penal respectivo cuando exista enriquecimiento inexplicable de servidores públicos;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19. </w:t>
      </w:r>
      <w:r w:rsidRPr="00875346">
        <w:rPr>
          <w:sz w:val="22"/>
          <w:szCs w:val="22"/>
        </w:rPr>
        <w:t>Llevar el seguimiento de la evolución y verificación de la situación patrimonial de los declarantes y verificar que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las declaraciones sean integradas al sistema de evolución patrimonial, de declaración de intereses y constancia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de presentación de declaración fiscal;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>20</w:t>
      </w:r>
      <w:r w:rsidRPr="00875346">
        <w:rPr>
          <w:sz w:val="22"/>
          <w:szCs w:val="22"/>
        </w:rPr>
        <w:t>. Realizar de manera directa o por instrucciones de la persona titular del Órgano Interno de Control la verificación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aleatoria de las declaraciones de situación patrimonial, de intereses y la constancia de presentación de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declaración fiscal de los servidores públicos, así como de su evolución patrimonial, emitiéndose, en su caso, la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certificación correspondiente por no detectarse anomalía, la cual se anotará en el Sistema de Evolución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Patrimonial, o iniciar la investigación respectiva, en caso de detectarlas;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21. </w:t>
      </w:r>
      <w:r w:rsidRPr="00875346">
        <w:rPr>
          <w:sz w:val="22"/>
          <w:szCs w:val="22"/>
        </w:rPr>
        <w:t>Solicitar a los declarantes la información que se requiera para verificar la evolución de su situación patrimonial,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 xml:space="preserve">incluyendo la de sus cónyuges, concubinas o concubinarios y dependientes económicos directos; 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22. </w:t>
      </w:r>
      <w:r w:rsidRPr="00875346">
        <w:rPr>
          <w:sz w:val="22"/>
          <w:szCs w:val="22"/>
        </w:rPr>
        <w:t>Recibir las impugnaciones de las calificaciones de las faltas administrativas no graves e instruir la elaboración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del informe que justifique la calificación impugnada, la integración del expediente, correr traslado a la Sala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Especializada en materia de Responsabilidades Administrativas que corresponda y atender sus requerimientos;</w:t>
      </w:r>
    </w:p>
    <w:p w:rsidR="00875346" w:rsidRPr="00875346" w:rsidRDefault="00875346" w:rsidP="00875346">
      <w:pPr>
        <w:jc w:val="both"/>
        <w:rPr>
          <w:rFonts w:ascii="Arial" w:hAnsi="Arial" w:cs="Arial"/>
        </w:rPr>
      </w:pPr>
      <w:r w:rsidRPr="00875346">
        <w:rPr>
          <w:rFonts w:ascii="Arial" w:hAnsi="Arial" w:cs="Arial"/>
          <w:b/>
          <w:bCs/>
        </w:rPr>
        <w:t xml:space="preserve">23. </w:t>
      </w:r>
      <w:r w:rsidRPr="00875346">
        <w:rPr>
          <w:rFonts w:ascii="Arial" w:hAnsi="Arial" w:cs="Arial"/>
        </w:rPr>
        <w:t>Emitir recomendaciones para implementar mejoras cuando resulte procedente, a partir de la información que se</w:t>
      </w:r>
      <w:r w:rsidR="00BD182A">
        <w:rPr>
          <w:rFonts w:ascii="Arial" w:hAnsi="Arial" w:cs="Arial"/>
        </w:rPr>
        <w:t xml:space="preserve"> </w:t>
      </w:r>
      <w:r w:rsidRPr="00875346">
        <w:rPr>
          <w:rFonts w:ascii="Arial" w:hAnsi="Arial" w:cs="Arial"/>
        </w:rPr>
        <w:t>obtenga de las investigaciones que se realizan o cuando exista recurrencia de quejas en un trámite o servicio, y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24. </w:t>
      </w:r>
      <w:r w:rsidRPr="00875346">
        <w:rPr>
          <w:sz w:val="22"/>
          <w:szCs w:val="22"/>
        </w:rPr>
        <w:t>Las demás que le confieran otras disposiciones jurídicas, así como aquellas funciones que le encomiende la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 xml:space="preserve">persona titular de la Secretaría y la persona titular del Órgano Interno de Control correspondiente. 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sz w:val="22"/>
          <w:szCs w:val="22"/>
        </w:rPr>
        <w:t>Las personas titulares de las áreas de quejas, denuncias e investigaciones de las Unidades de Responsabilidades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tienen las facultades a que se refieren los numerales 1, 3, 5 a 10, 12 y 15 a 23 de esta fracción, y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III. </w:t>
      </w:r>
      <w:r w:rsidRPr="00875346">
        <w:rPr>
          <w:sz w:val="22"/>
          <w:szCs w:val="22"/>
        </w:rPr>
        <w:t>Las personas titulares de las Áreas de Responsabilidades: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1. </w:t>
      </w:r>
      <w:r w:rsidRPr="00875346">
        <w:rPr>
          <w:sz w:val="22"/>
          <w:szCs w:val="22"/>
        </w:rPr>
        <w:t>Dirigir y substanciar los procedimientos de responsabilidades administrativas a partir de la recepción del informe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de presunta responsabilidad administrativa y sancionar las conductas que constituyan faltas administrativas no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graves;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2. </w:t>
      </w:r>
      <w:r w:rsidRPr="00875346">
        <w:rPr>
          <w:sz w:val="22"/>
          <w:szCs w:val="22"/>
        </w:rPr>
        <w:t>Ordenar el emplazamiento del presunto responsable de una falta administrativa para que comparezca a la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celebración de la audiencia inicial, citando a las demás partes, en términos de la Ley de Responsabilidades;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3. </w:t>
      </w:r>
      <w:r w:rsidRPr="00875346">
        <w:rPr>
          <w:sz w:val="22"/>
          <w:szCs w:val="22"/>
        </w:rPr>
        <w:t>Emitir los acuerdos y resoluciones correspondientes en los procedimientos de responsabilidad administrativa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que hayan substanciado, incluido el envío de los autos originales de los expedientes de responsabilidad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administrativa al Tribunal Federal de Justicia Administrativa para su resolución, cuando dichos procedimientos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se refieran a faltas administrativas graves y de particulares por conductas sancionables en términos de la Ley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de Responsabilidades;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4. </w:t>
      </w:r>
      <w:r w:rsidRPr="00875346">
        <w:rPr>
          <w:sz w:val="22"/>
          <w:szCs w:val="22"/>
        </w:rPr>
        <w:t>Formular requerimientos, llevar a cabo los actos necesarios para la atención de los asuntos en materia de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responsabilidades, así como solicitar a las unidades administrativas de las Dependencias y Entidades la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información que se requiera para el cumplimiento de sus facultades;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5. </w:t>
      </w:r>
      <w:r w:rsidRPr="00875346">
        <w:rPr>
          <w:sz w:val="22"/>
          <w:szCs w:val="22"/>
        </w:rPr>
        <w:t>Recibir y dar trámite a las impugnaciones presentadas a través del recurso de inconformidad, sobre la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abstención de iniciar el procedimiento de responsabilidad administrativa o de imponer sanciones;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6. </w:t>
      </w:r>
      <w:r w:rsidRPr="00875346">
        <w:rPr>
          <w:sz w:val="22"/>
          <w:szCs w:val="22"/>
        </w:rPr>
        <w:t>Imponer medios de apremio para hacer cumplir sus determinaciones establecidos en la Ley de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Responsabilidades;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7. </w:t>
      </w:r>
      <w:r w:rsidRPr="00875346">
        <w:rPr>
          <w:sz w:val="22"/>
          <w:szCs w:val="22"/>
        </w:rPr>
        <w:t>Imponer las medidas cautelares a que se refiere la Ley de Responsabilidades;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8. </w:t>
      </w:r>
      <w:r w:rsidRPr="00875346">
        <w:rPr>
          <w:sz w:val="22"/>
          <w:szCs w:val="22"/>
        </w:rPr>
        <w:t>Llevar los registros de los asuntos de su competencia, así como expedir las copias certificadas de los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documentos que se encuentren en sus archivos;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9. </w:t>
      </w:r>
      <w:r w:rsidRPr="00875346">
        <w:rPr>
          <w:sz w:val="22"/>
          <w:szCs w:val="22"/>
        </w:rPr>
        <w:t>Dictar las resoluciones en los recursos de revocación interpuestos por los servidores públicos respecto de la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imposición de sanciones administrativas, así como realizar la defensa jurídica de las resoluciones que emitan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ante las diversas instancias jurisdiccionales, representando a la persona titular de la Secretaría;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10. </w:t>
      </w:r>
      <w:r w:rsidRPr="00875346">
        <w:rPr>
          <w:sz w:val="22"/>
          <w:szCs w:val="22"/>
        </w:rPr>
        <w:t>Recibir, instruir y resolver las inconformidades interpuestas por los actos que contravengan las disposiciones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jurídicas en materia de adquisiciones, arrendamientos y servicios, y obras públicas y servicios relacionados con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las mismas, con excepción de aquellas que deba conocer la Dirección General de Controversias y Sanciones en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Contrataciones Públicas, por acuerdo de la persona titular de la Secretaría;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11. </w:t>
      </w:r>
      <w:r w:rsidRPr="00875346">
        <w:rPr>
          <w:sz w:val="22"/>
          <w:szCs w:val="22"/>
        </w:rPr>
        <w:t>Iniciar, instruir y resolver el procedimiento de intervenciones de oficio, si así lo considera conveniente por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presumir la inobservancia de las disposiciones en materia de adquisiciones, arrendamientos y servicios, y obras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públicas y servicios relacionados con las mismas;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12. </w:t>
      </w:r>
      <w:r w:rsidRPr="00875346">
        <w:rPr>
          <w:sz w:val="22"/>
          <w:szCs w:val="22"/>
        </w:rPr>
        <w:t>Tramitar, instruir y resolver los procedimientos administrativos de sanción a personas físicas o morales por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infracciones a las disposiciones jurídicas en materia de adquisiciones, arrendamientos y servicios, y obras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públicas y servicios relacionados con las mismas, y demás disposiciones en materia de contrataciones públicas,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e imponer las sanciones correspondientes, así como informar a la Dirección General de Controversias y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 xml:space="preserve">Sanciones </w:t>
      </w:r>
      <w:r w:rsidRPr="00875346">
        <w:rPr>
          <w:sz w:val="22"/>
          <w:szCs w:val="22"/>
        </w:rPr>
        <w:lastRenderedPageBreak/>
        <w:t>en Contrataciones Públicas sobre el estado que guarda la tramitación de los expedientes de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 xml:space="preserve">sanciones que sustancie, con excepción de los asuntos que aquella conozca; 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13. </w:t>
      </w:r>
      <w:r w:rsidRPr="00875346">
        <w:rPr>
          <w:sz w:val="22"/>
          <w:szCs w:val="22"/>
        </w:rPr>
        <w:t>Registrar, mantener actualizado y disponible para la ciudadanía, el Directorio de Proveedores y Contratistas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Sancionados de la Administración Pública Federal, sobre los asuntos a su cargo;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14. </w:t>
      </w:r>
      <w:r w:rsidRPr="00875346">
        <w:rPr>
          <w:sz w:val="22"/>
          <w:szCs w:val="22"/>
        </w:rPr>
        <w:t>Tramitar los procedimientos de conciliación en materia de adquisiciones, arrendamientos y servicios, y obras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públicas y servicios relacionados con las mismas derivadas de las solicitudes de conciliación que presenten los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proveedores o contratistas por incumplimiento a los contratos o pedidos celebrados con las Dependencias y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 xml:space="preserve">Entidades, en los casos en que, por acuerdo de la persona titular de la Secretaría, así se determine. 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sz w:val="22"/>
          <w:szCs w:val="22"/>
        </w:rPr>
        <w:t>Para efectos de lo anterior, podrán emitir todo tipo de acuerdos, así como presidir y conducir las sesiones de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conciliación y llevar a cabo las diligencias, requerimientos, citaciones, notificaciones y prevenciones a que haya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lugar;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15. </w:t>
      </w:r>
      <w:r w:rsidRPr="00875346">
        <w:rPr>
          <w:sz w:val="22"/>
          <w:szCs w:val="22"/>
        </w:rPr>
        <w:t>Instruir los recursos de revisión que se hagan valer en contra de las resoluciones de inconformidades e</w:t>
      </w:r>
      <w:r w:rsidR="00BD182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intervenciones de oficio, así como en contra de las resoluciones por las que se impongan sanciones a personas</w:t>
      </w:r>
      <w:r w:rsidR="008243D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físicas o morales en los términos de la Ley de Adquisiciones, Arrendamientos y Servicios del Sector Público y la</w:t>
      </w:r>
      <w:r w:rsidR="008243D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Ley de Obras Públicas y Servicios Relacionados con las Mismas, y someterlos a la resolución de la persona</w:t>
      </w:r>
      <w:r w:rsidR="008243D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titular del Órgano Interno de Control;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16. </w:t>
      </w:r>
      <w:r w:rsidRPr="00875346">
        <w:rPr>
          <w:sz w:val="22"/>
          <w:szCs w:val="22"/>
        </w:rPr>
        <w:t>Admitir y substanciar el recurso de reclamación y dar cuenta al Tribunal Federal de Justicia Administrativa para</w:t>
      </w:r>
      <w:r w:rsidR="008243D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que este emita la resolución correspondiente;</w:t>
      </w:r>
    </w:p>
    <w:p w:rsidR="00875346" w:rsidRPr="00875346" w:rsidRDefault="00875346" w:rsidP="00875346">
      <w:pPr>
        <w:jc w:val="both"/>
        <w:rPr>
          <w:rFonts w:ascii="Arial" w:hAnsi="Arial" w:cs="Arial"/>
        </w:rPr>
      </w:pPr>
      <w:r w:rsidRPr="00875346">
        <w:rPr>
          <w:rFonts w:ascii="Arial" w:hAnsi="Arial" w:cs="Arial"/>
          <w:b/>
          <w:bCs/>
        </w:rPr>
        <w:t xml:space="preserve">17. </w:t>
      </w:r>
      <w:r w:rsidRPr="00875346">
        <w:rPr>
          <w:rFonts w:ascii="Arial" w:hAnsi="Arial" w:cs="Arial"/>
        </w:rPr>
        <w:t>Determinar la abstención de iniciar el procedimiento de responsabilidad administrativa, o de imponer sanciones</w:t>
      </w:r>
      <w:r w:rsidR="008243DA">
        <w:rPr>
          <w:rFonts w:ascii="Arial" w:hAnsi="Arial" w:cs="Arial"/>
        </w:rPr>
        <w:t xml:space="preserve"> </w:t>
      </w:r>
      <w:r w:rsidRPr="00875346">
        <w:rPr>
          <w:rFonts w:ascii="Arial" w:hAnsi="Arial" w:cs="Arial"/>
        </w:rPr>
        <w:t>a un servidor público, cuando se advierta que se cumplen los requisitos que establece la Ley de</w:t>
      </w:r>
      <w:r w:rsidR="008243DA">
        <w:rPr>
          <w:rFonts w:ascii="Arial" w:hAnsi="Arial" w:cs="Arial"/>
        </w:rPr>
        <w:t xml:space="preserve"> </w:t>
      </w:r>
      <w:r w:rsidRPr="00875346">
        <w:rPr>
          <w:rFonts w:ascii="Arial" w:hAnsi="Arial" w:cs="Arial"/>
        </w:rPr>
        <w:t>Responsabilidades;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18. </w:t>
      </w:r>
      <w:r w:rsidRPr="00875346">
        <w:rPr>
          <w:sz w:val="22"/>
          <w:szCs w:val="22"/>
        </w:rPr>
        <w:t>Proponer, previo acuerdo con la persona titular del Órgano Interno de Control, las acciones en materia de</w:t>
      </w:r>
      <w:r w:rsidR="008243D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medios alternativos de solución de controversias, cuando derivado de la atención de los asuntos de su</w:t>
      </w:r>
      <w:r w:rsidR="008243D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competencia así se determine, y</w:t>
      </w:r>
    </w:p>
    <w:p w:rsidR="00875346" w:rsidRPr="00875346" w:rsidRDefault="00875346" w:rsidP="00875346">
      <w:pPr>
        <w:pStyle w:val="Default"/>
        <w:jc w:val="both"/>
        <w:rPr>
          <w:sz w:val="22"/>
          <w:szCs w:val="22"/>
        </w:rPr>
      </w:pPr>
      <w:r w:rsidRPr="00875346">
        <w:rPr>
          <w:b/>
          <w:bCs/>
          <w:sz w:val="22"/>
          <w:szCs w:val="22"/>
        </w:rPr>
        <w:t xml:space="preserve">19. </w:t>
      </w:r>
      <w:r w:rsidRPr="00875346">
        <w:rPr>
          <w:sz w:val="22"/>
          <w:szCs w:val="22"/>
        </w:rPr>
        <w:t>Las demás que les confieran otras disposiciones jurídicas y aquellas funciones que le encomiende la persona</w:t>
      </w:r>
      <w:r w:rsidR="008243DA">
        <w:rPr>
          <w:sz w:val="22"/>
          <w:szCs w:val="22"/>
        </w:rPr>
        <w:t xml:space="preserve"> </w:t>
      </w:r>
      <w:r w:rsidRPr="00875346">
        <w:rPr>
          <w:sz w:val="22"/>
          <w:szCs w:val="22"/>
        </w:rPr>
        <w:t>titular de la Secretaría y la persona titular del Órgano Interno de Control correspondiente.</w:t>
      </w:r>
    </w:p>
    <w:p w:rsidR="008243DA" w:rsidRDefault="008243DA" w:rsidP="00875346">
      <w:pPr>
        <w:jc w:val="both"/>
        <w:rPr>
          <w:rFonts w:ascii="Arial" w:hAnsi="Arial" w:cs="Arial"/>
        </w:rPr>
      </w:pPr>
    </w:p>
    <w:p w:rsidR="00875346" w:rsidRPr="00875346" w:rsidRDefault="00875346" w:rsidP="00875346">
      <w:pPr>
        <w:jc w:val="both"/>
        <w:rPr>
          <w:rFonts w:ascii="Arial" w:hAnsi="Arial" w:cs="Arial"/>
        </w:rPr>
      </w:pPr>
      <w:r w:rsidRPr="00875346">
        <w:rPr>
          <w:rFonts w:ascii="Arial" w:hAnsi="Arial" w:cs="Arial"/>
        </w:rPr>
        <w:t>Las personas titulares de las áreas de responsabilidades de las Unidades de Responsabilidades tienen, en el ámbito de su</w:t>
      </w:r>
      <w:r w:rsidR="008243DA">
        <w:rPr>
          <w:rFonts w:ascii="Arial" w:hAnsi="Arial" w:cs="Arial"/>
        </w:rPr>
        <w:t xml:space="preserve"> </w:t>
      </w:r>
      <w:r w:rsidRPr="00875346">
        <w:rPr>
          <w:rFonts w:ascii="Arial" w:hAnsi="Arial" w:cs="Arial"/>
        </w:rPr>
        <w:t>adscripción, las facultades a que se refieren los numerales 1 a 9, 16, 17 y 18 de esta fracción.</w:t>
      </w:r>
    </w:p>
    <w:sectPr w:rsidR="00875346" w:rsidRPr="008753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5D"/>
    <w:rsid w:val="008243DA"/>
    <w:rsid w:val="00875346"/>
    <w:rsid w:val="0090355D"/>
    <w:rsid w:val="00AD41DE"/>
    <w:rsid w:val="00BD182A"/>
    <w:rsid w:val="00E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0E897-8282-495B-B623-7147F05C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3301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BALDERRAMA HERNANDEZ</dc:creator>
  <cp:keywords/>
  <dc:description/>
  <cp:lastModifiedBy>MARIA LUISA BALDERRAMA HERNANDEZ</cp:lastModifiedBy>
  <cp:revision>4</cp:revision>
  <cp:lastPrinted>2023-04-26T19:57:00Z</cp:lastPrinted>
  <dcterms:created xsi:type="dcterms:W3CDTF">2023-04-26T20:08:00Z</dcterms:created>
  <dcterms:modified xsi:type="dcterms:W3CDTF">2023-04-26T21:02:00Z</dcterms:modified>
</cp:coreProperties>
</file>